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69C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sz w:val="24"/>
          <w:szCs w:val="32"/>
        </w:rPr>
      </w:pPr>
      <w:bookmarkStart w:id="0" w:name="_GoBack"/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>XXXX</w:t>
      </w:r>
      <w:r>
        <w:rPr>
          <w:rFonts w:hint="eastAsia" w:ascii="黑体" w:hAnsi="黑体" w:eastAsia="黑体" w:cs="黑体"/>
          <w:sz w:val="24"/>
          <w:szCs w:val="32"/>
        </w:rPr>
        <w:t>产业园</w:t>
      </w:r>
    </w:p>
    <w:bookmarkEnd w:id="0"/>
    <w:p w14:paraId="7544E1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sz w:val="24"/>
          <w:szCs w:val="32"/>
        </w:rPr>
      </w:pPr>
    </w:p>
    <w:p w14:paraId="4D82B3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center"/>
        <w:textAlignment w:val="auto"/>
        <w:rPr>
          <w:rFonts w:hint="default" w:ascii="黑体" w:hAnsi="黑体" w:eastAsia="黑体" w:cs="黑体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>（外景展示图）</w:t>
      </w:r>
    </w:p>
    <w:p w14:paraId="751A46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黑体" w:hAnsi="黑体" w:eastAsia="黑体" w:cs="黑体"/>
          <w:sz w:val="24"/>
          <w:szCs w:val="32"/>
          <w:lang w:val="en-US" w:eastAsia="zh-CN"/>
        </w:rPr>
      </w:pPr>
    </w:p>
    <w:p w14:paraId="6DD2D8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 w:ascii="黑体" w:hAnsi="黑体" w:eastAsia="黑体" w:cs="黑体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>一、项目数据</w:t>
      </w:r>
    </w:p>
    <w:p w14:paraId="7681C95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eastAsia" w:ascii="黑体" w:hAnsi="黑体" w:eastAsia="黑体" w:cs="黑体"/>
          <w:sz w:val="24"/>
          <w:szCs w:val="32"/>
        </w:rPr>
      </w:pPr>
      <w:r>
        <w:rPr>
          <w:rFonts w:ascii="宋体" w:hAnsi="宋体" w:eastAsia="宋体" w:cs="宋体"/>
          <w:sz w:val="24"/>
          <w:szCs w:val="24"/>
        </w:rPr>
        <w:t>项目位置：XXX 镇 XXX 路（导航：XXX）</w:t>
      </w:r>
    </w:p>
    <w:p w14:paraId="1D518B0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eastAsia" w:ascii="黑体" w:hAnsi="黑体" w:eastAsia="黑体" w:cs="黑体"/>
          <w:sz w:val="24"/>
          <w:szCs w:val="32"/>
        </w:rPr>
      </w:pPr>
      <w:r>
        <w:rPr>
          <w:rFonts w:hint="eastAsia" w:ascii="黑体" w:hAnsi="黑体" w:eastAsia="黑体" w:cs="黑体"/>
          <w:sz w:val="24"/>
          <w:szCs w:val="32"/>
        </w:rPr>
        <w:t>用地性质：M1</w:t>
      </w:r>
    </w:p>
    <w:p w14:paraId="07ED90F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eastAsia" w:ascii="黑体" w:hAnsi="黑体" w:eastAsia="黑体" w:cs="黑体"/>
          <w:sz w:val="24"/>
          <w:szCs w:val="32"/>
        </w:rPr>
      </w:pPr>
      <w:r>
        <w:rPr>
          <w:rFonts w:hint="eastAsia" w:ascii="黑体" w:hAnsi="黑体" w:eastAsia="黑体" w:cs="黑体"/>
          <w:sz w:val="24"/>
          <w:szCs w:val="32"/>
        </w:rPr>
        <w:t>占地面积：</w:t>
      </w: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>XXX</w:t>
      </w:r>
      <w:r>
        <w:rPr>
          <w:rFonts w:hint="eastAsia" w:ascii="黑体" w:hAnsi="黑体" w:eastAsia="黑体" w:cs="黑体"/>
          <w:sz w:val="24"/>
          <w:szCs w:val="32"/>
        </w:rPr>
        <w:t>亩</w:t>
      </w:r>
    </w:p>
    <w:p w14:paraId="2E94DA0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eastAsia" w:ascii="黑体" w:hAnsi="黑体" w:eastAsia="黑体" w:cs="黑体"/>
          <w:sz w:val="24"/>
          <w:szCs w:val="32"/>
        </w:rPr>
      </w:pPr>
      <w:r>
        <w:rPr>
          <w:rFonts w:hint="eastAsia" w:ascii="黑体" w:hAnsi="黑体" w:eastAsia="黑体" w:cs="黑体"/>
          <w:sz w:val="24"/>
          <w:szCs w:val="32"/>
        </w:rPr>
        <w:t>总建筑面积：</w:t>
      </w: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>XXX</w:t>
      </w:r>
      <w:r>
        <w:rPr>
          <w:rFonts w:hint="eastAsia" w:ascii="黑体" w:hAnsi="黑体" w:eastAsia="黑体" w:cs="黑体"/>
          <w:sz w:val="24"/>
          <w:szCs w:val="32"/>
        </w:rPr>
        <w:t>万平</w:t>
      </w:r>
    </w:p>
    <w:p w14:paraId="4CE514D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eastAsia" w:ascii="黑体" w:hAnsi="黑体" w:eastAsia="黑体" w:cs="黑体"/>
          <w:sz w:val="24"/>
          <w:szCs w:val="32"/>
        </w:rPr>
      </w:pPr>
      <w:r>
        <w:rPr>
          <w:rFonts w:hint="eastAsia" w:ascii="黑体" w:hAnsi="黑体" w:eastAsia="黑体" w:cs="黑体"/>
          <w:sz w:val="24"/>
          <w:szCs w:val="32"/>
        </w:rPr>
        <w:t>容积率：</w:t>
      </w: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>XXX</w:t>
      </w:r>
    </w:p>
    <w:p w14:paraId="2C7E6BD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eastAsia" w:ascii="黑体" w:hAnsi="黑体" w:eastAsia="黑体" w:cs="黑体"/>
          <w:sz w:val="24"/>
          <w:szCs w:val="32"/>
        </w:rPr>
      </w:pPr>
      <w:r>
        <w:rPr>
          <w:rFonts w:hint="eastAsia" w:ascii="黑体" w:hAnsi="黑体" w:eastAsia="黑体" w:cs="黑体"/>
          <w:sz w:val="24"/>
          <w:szCs w:val="32"/>
        </w:rPr>
        <w:t>厂房部分总建筑面积约</w:t>
      </w: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>XXX</w:t>
      </w:r>
      <w:r>
        <w:rPr>
          <w:rFonts w:hint="eastAsia" w:ascii="黑体" w:hAnsi="黑体" w:eastAsia="黑体" w:cs="黑体"/>
          <w:sz w:val="24"/>
          <w:szCs w:val="32"/>
        </w:rPr>
        <w:t>万平</w:t>
      </w:r>
    </w:p>
    <w:p w14:paraId="6D8BF70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eastAsia" w:ascii="黑体" w:hAnsi="黑体" w:eastAsia="黑体" w:cs="黑体"/>
          <w:sz w:val="24"/>
          <w:szCs w:val="32"/>
        </w:rPr>
      </w:pPr>
      <w:r>
        <w:rPr>
          <w:rFonts w:hint="eastAsia" w:ascii="黑体" w:hAnsi="黑体" w:eastAsia="黑体" w:cs="黑体"/>
          <w:sz w:val="24"/>
          <w:szCs w:val="32"/>
        </w:rPr>
        <w:t>楼栋总数：</w:t>
      </w: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>XXX</w:t>
      </w:r>
      <w:r>
        <w:rPr>
          <w:rFonts w:hint="eastAsia" w:ascii="黑体" w:hAnsi="黑体" w:eastAsia="黑体" w:cs="黑体"/>
          <w:sz w:val="24"/>
          <w:szCs w:val="32"/>
        </w:rPr>
        <w:t>栋（含</w:t>
      </w: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>XXX</w:t>
      </w:r>
      <w:r>
        <w:rPr>
          <w:rFonts w:hint="eastAsia" w:ascii="黑体" w:hAnsi="黑体" w:eastAsia="黑体" w:cs="黑体"/>
          <w:sz w:val="24"/>
          <w:szCs w:val="32"/>
        </w:rPr>
        <w:t>栋宿舍）</w:t>
      </w:r>
    </w:p>
    <w:p w14:paraId="2659A28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eastAsia" w:ascii="黑体" w:hAnsi="黑体" w:eastAsia="黑体" w:cs="黑体"/>
          <w:sz w:val="24"/>
          <w:szCs w:val="32"/>
        </w:rPr>
      </w:pPr>
      <w:r>
        <w:rPr>
          <w:rFonts w:hint="eastAsia" w:ascii="黑体" w:hAnsi="黑体" w:eastAsia="黑体" w:cs="黑体"/>
          <w:sz w:val="24"/>
          <w:szCs w:val="32"/>
        </w:rPr>
        <w:t>高层厂房面积：单层</w:t>
      </w: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>XXX</w:t>
      </w:r>
      <w:r>
        <w:rPr>
          <w:rFonts w:hint="eastAsia" w:ascii="黑体" w:hAnsi="黑体" w:eastAsia="黑体" w:cs="黑体"/>
          <w:sz w:val="24"/>
          <w:szCs w:val="32"/>
        </w:rPr>
        <w:t>—</w:t>
      </w: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>XXX</w:t>
      </w:r>
    </w:p>
    <w:p w14:paraId="4B83397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eastAsia" w:ascii="黑体" w:hAnsi="黑体" w:eastAsia="黑体" w:cs="黑体"/>
          <w:sz w:val="24"/>
          <w:szCs w:val="32"/>
        </w:rPr>
      </w:pPr>
      <w:r>
        <w:rPr>
          <w:rFonts w:hint="eastAsia" w:ascii="黑体" w:hAnsi="黑体" w:eastAsia="黑体" w:cs="黑体"/>
          <w:sz w:val="24"/>
          <w:szCs w:val="32"/>
        </w:rPr>
        <w:t>产业方向：电子信息、装备等</w:t>
      </w:r>
    </w:p>
    <w:p w14:paraId="45B993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黑体" w:hAnsi="黑体" w:eastAsia="黑体" w:cs="黑体"/>
          <w:sz w:val="24"/>
          <w:szCs w:val="32"/>
        </w:rPr>
      </w:pPr>
    </w:p>
    <w:p w14:paraId="1E147D3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黑体" w:hAnsi="黑体" w:eastAsia="黑体" w:cs="黑体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>区位优势</w:t>
      </w:r>
    </w:p>
    <w:p w14:paraId="1D29393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eastAsia" w:ascii="黑体" w:hAnsi="黑体" w:eastAsia="黑体" w:cs="黑体"/>
          <w:sz w:val="24"/>
          <w:szCs w:val="32"/>
        </w:rPr>
      </w:pPr>
      <w:r>
        <w:rPr>
          <w:rFonts w:ascii="宋体" w:hAnsi="宋体" w:eastAsia="宋体" w:cs="宋体"/>
          <w:sz w:val="24"/>
          <w:szCs w:val="24"/>
        </w:rPr>
        <w:t>融合三极优势产业要素，黄金内湾・XXX・XXX 高新技术片区：紧抓粤港澳大湾区、深圳先行示范区、省改革创新实验区、广东自贸区联动发展区 “四区” 和横琴、前海两个合作区的叠加机遇；屹立中心城区服务发展极、松山湖创新引领极、滨海湾开放合作极构造的 “黄金三角” 之芯，融合三极优势产业要素；雄踞西部高端高新产业带，享中心城区 —XXX—XXX— 滨海湾新区现代服务廊道的强心战略利好。XXX 以湾区都市标准，统领高质量发展。</w:t>
      </w:r>
    </w:p>
    <w:p w14:paraId="57685C5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eastAsia" w:ascii="黑体" w:hAnsi="黑体" w:eastAsia="黑体" w:cs="黑体"/>
          <w:sz w:val="24"/>
          <w:szCs w:val="32"/>
        </w:rPr>
      </w:pPr>
      <w:r>
        <w:rPr>
          <w:rFonts w:ascii="宋体" w:hAnsi="宋体" w:eastAsia="宋体" w:cs="宋体"/>
          <w:sz w:val="24"/>
          <w:szCs w:val="24"/>
        </w:rPr>
        <w:t>三生融合典范，生态・生产・生活尽在绿意中：XXX 平方公里 “XXX 生态产业园” 位于 XXX 森林公园与 XXX 高速之间，以天然生态屏障，革芯绿色生产力。其中园区正位于 XXX 水库旁，与碧波湖涛辉映成画，XXX 公里范围 XXX、XXX 双景区，绿色绵延，所在片区将作为东莞 XXX “XXX 生态产业园” 的核心统筹区域，规划打造成前海深港合作区先进制造业基地和东莞 “三生融合” 典范，助力东莞产业可持续发展。</w:t>
      </w:r>
    </w:p>
    <w:p w14:paraId="4A410A0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eastAsia" w:ascii="黑体" w:hAnsi="黑体" w:eastAsia="黑体" w:cs="黑体"/>
          <w:sz w:val="24"/>
          <w:szCs w:val="32"/>
        </w:rPr>
      </w:pPr>
      <w:r>
        <w:rPr>
          <w:rFonts w:ascii="宋体" w:hAnsi="宋体" w:eastAsia="宋体" w:cs="宋体"/>
          <w:sz w:val="24"/>
          <w:szCs w:val="24"/>
        </w:rPr>
        <w:t>交通区位：XXX 分钟 XXX 高速 XXX 出入口，XXX 分钟 XXX 高速出入口，XXX 分钟速达 XXX。紧邻 XXX 快速。</w:t>
      </w:r>
    </w:p>
    <w:p w14:paraId="41D723A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eastAsia" w:ascii="黑体" w:hAnsi="黑体" w:eastAsia="黑体" w:cs="黑体"/>
          <w:sz w:val="24"/>
          <w:szCs w:val="32"/>
        </w:rPr>
      </w:pPr>
      <w:r>
        <w:rPr>
          <w:rFonts w:ascii="宋体" w:hAnsi="宋体" w:eastAsia="宋体" w:cs="宋体"/>
          <w:sz w:val="24"/>
          <w:szCs w:val="24"/>
        </w:rPr>
        <w:t>周边配套：紧邻 XXX 水库，生态、生产、生活三位一体，三生融合。XXX 酒店、XXX 酒店等五星级商务酒店，XXX 广场、XXX 南路等商业配套。</w:t>
      </w:r>
    </w:p>
    <w:p w14:paraId="048E5F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黑体" w:hAnsi="黑体" w:eastAsia="黑体" w:cs="黑体"/>
          <w:sz w:val="24"/>
          <w:szCs w:val="32"/>
        </w:rPr>
      </w:pPr>
    </w:p>
    <w:p w14:paraId="6A800E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 w:ascii="黑体" w:hAnsi="黑体" w:eastAsia="黑体" w:cs="黑体"/>
          <w:sz w:val="24"/>
          <w:szCs w:val="32"/>
          <w:lang w:val="en-US"/>
        </w:rPr>
      </w:pP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>三、倍增/专精特新企业优惠政策产品及面积：XXX号楼，约XXX万平</w:t>
      </w:r>
    </w:p>
    <w:p w14:paraId="0F076F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黑体" w:hAnsi="黑体" w:eastAsia="黑体" w:cs="黑体"/>
          <w:sz w:val="24"/>
          <w:szCs w:val="32"/>
        </w:rPr>
      </w:pPr>
    </w:p>
    <w:p w14:paraId="3E68665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color w:val="000000"/>
          <w:sz w:val="24"/>
          <w:szCs w:val="24"/>
          <w:bdr w:val="none" w:color="auto" w:sz="0" w:space="0"/>
        </w:rPr>
        <w:t>生产配置：XXX—XXX 吨货梯 XXX 部、客梯 XXX 部，卸货平台（配登车桥），吊装口</w:t>
      </w:r>
    </w:p>
    <w:p w14:paraId="0ADE05C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color w:val="000000"/>
          <w:sz w:val="24"/>
          <w:szCs w:val="24"/>
          <w:bdr w:val="none" w:color="auto" w:sz="0" w:space="0"/>
        </w:rPr>
        <w:t>厂房面积：单层 XXX 平，半层 XXX 平。</w:t>
      </w:r>
    </w:p>
    <w:p w14:paraId="62FE020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color w:val="000000"/>
          <w:sz w:val="24"/>
          <w:szCs w:val="24"/>
          <w:bdr w:val="none" w:color="auto" w:sz="0" w:space="0"/>
        </w:rPr>
        <w:t>招商优惠政策：倍增 / 专精特新企业最低 XXX 元 /㎡/ 月，免租期 XXX 个月。</w:t>
      </w:r>
    </w:p>
    <w:p w14:paraId="696EDC3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color w:val="000000"/>
          <w:sz w:val="24"/>
          <w:szCs w:val="24"/>
          <w:bdr w:val="none" w:color="auto" w:sz="0" w:space="0"/>
        </w:rPr>
        <w:t>物业费：XXX 元 /㎡/ 月。</w:t>
      </w:r>
    </w:p>
    <w:p w14:paraId="1C5D4F8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color w:val="000000"/>
          <w:sz w:val="24"/>
          <w:szCs w:val="24"/>
          <w:bdr w:val="none" w:color="auto" w:sz="0" w:space="0"/>
        </w:rPr>
        <w:t>XXX 号楼厂房参数：</w:t>
      </w:r>
    </w:p>
    <w:tbl>
      <w:tblPr>
        <w:tblStyle w:val="3"/>
        <w:tblW w:w="97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28"/>
        <w:gridCol w:w="1928"/>
        <w:gridCol w:w="1928"/>
        <w:gridCol w:w="1928"/>
        <w:gridCol w:w="2048"/>
      </w:tblGrid>
      <w:tr w14:paraId="55B09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</w:tcBorders>
            <w:shd w:val="clear" w:color="auto" w:fill="auto"/>
            <w:tcMar>
              <w:top w:w="144" w:type="dxa"/>
              <w:left w:w="288" w:type="dxa"/>
              <w:bottom w:w="144" w:type="dxa"/>
              <w:right w:w="288" w:type="dxa"/>
            </w:tcMar>
            <w:vAlign w:val="center"/>
          </w:tcPr>
          <w:p w14:paraId="4D351543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  <w:t>楼层</w:t>
            </w:r>
          </w:p>
        </w:tc>
        <w:tc>
          <w:tcPr>
            <w:tcW w:w="192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44" w:type="dxa"/>
              <w:left w:w="288" w:type="dxa"/>
              <w:bottom w:w="144" w:type="dxa"/>
              <w:right w:w="288" w:type="dxa"/>
            </w:tcMar>
            <w:vAlign w:val="center"/>
          </w:tcPr>
          <w:p w14:paraId="1952C43A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  <w:t>层高</w:t>
            </w:r>
          </w:p>
        </w:tc>
        <w:tc>
          <w:tcPr>
            <w:tcW w:w="192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44" w:type="dxa"/>
              <w:left w:w="288" w:type="dxa"/>
              <w:bottom w:w="144" w:type="dxa"/>
              <w:right w:w="288" w:type="dxa"/>
            </w:tcMar>
            <w:vAlign w:val="center"/>
          </w:tcPr>
          <w:p w14:paraId="47E5F7DA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  <w:t>载荷</w:t>
            </w:r>
          </w:p>
        </w:tc>
        <w:tc>
          <w:tcPr>
            <w:tcW w:w="192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44" w:type="dxa"/>
              <w:left w:w="288" w:type="dxa"/>
              <w:bottom w:w="144" w:type="dxa"/>
              <w:right w:w="288" w:type="dxa"/>
            </w:tcMar>
            <w:vAlign w:val="center"/>
          </w:tcPr>
          <w:p w14:paraId="7F42596D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  <w:t>柱间距</w:t>
            </w:r>
          </w:p>
        </w:tc>
        <w:tc>
          <w:tcPr>
            <w:tcW w:w="20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4" w:type="dxa"/>
              <w:left w:w="288" w:type="dxa"/>
              <w:bottom w:w="144" w:type="dxa"/>
              <w:right w:w="288" w:type="dxa"/>
            </w:tcMar>
            <w:vAlign w:val="center"/>
          </w:tcPr>
          <w:p w14:paraId="4249325F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  <w:t>电梯</w:t>
            </w:r>
          </w:p>
        </w:tc>
      </w:tr>
      <w:tr w14:paraId="350CD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44" w:type="dxa"/>
              <w:left w:w="288" w:type="dxa"/>
              <w:bottom w:w="144" w:type="dxa"/>
              <w:right w:w="288" w:type="dxa"/>
            </w:tcMar>
            <w:vAlign w:val="center"/>
          </w:tcPr>
          <w:p w14:paraId="76CBF2F3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  <w:t>1F</w:t>
            </w:r>
          </w:p>
        </w:tc>
        <w:tc>
          <w:tcPr>
            <w:tcW w:w="192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44" w:type="dxa"/>
              <w:left w:w="288" w:type="dxa"/>
              <w:bottom w:w="144" w:type="dxa"/>
              <w:right w:w="288" w:type="dxa"/>
            </w:tcMar>
            <w:vAlign w:val="center"/>
          </w:tcPr>
          <w:p w14:paraId="7C692D01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  <w:t>7.9m</w:t>
            </w:r>
          </w:p>
        </w:tc>
        <w:tc>
          <w:tcPr>
            <w:tcW w:w="192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44" w:type="dxa"/>
              <w:left w:w="288" w:type="dxa"/>
              <w:bottom w:w="144" w:type="dxa"/>
              <w:right w:w="288" w:type="dxa"/>
            </w:tcMar>
            <w:vAlign w:val="center"/>
          </w:tcPr>
          <w:p w14:paraId="53C3BCEE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  <w:t>2T/㎡</w:t>
            </w:r>
          </w:p>
        </w:tc>
        <w:tc>
          <w:tcPr>
            <w:tcW w:w="192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44" w:type="dxa"/>
              <w:left w:w="288" w:type="dxa"/>
              <w:bottom w:w="144" w:type="dxa"/>
              <w:right w:w="288" w:type="dxa"/>
            </w:tcMar>
            <w:vAlign w:val="center"/>
          </w:tcPr>
          <w:p w14:paraId="21ED57DA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  <w:t>9.6m*11m</w:t>
            </w:r>
          </w:p>
        </w:tc>
        <w:tc>
          <w:tcPr>
            <w:tcW w:w="204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4" w:type="dxa"/>
              <w:left w:w="288" w:type="dxa"/>
              <w:bottom w:w="144" w:type="dxa"/>
              <w:right w:w="288" w:type="dxa"/>
            </w:tcMar>
            <w:vAlign w:val="center"/>
          </w:tcPr>
          <w:p w14:paraId="1E08E98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  <w:t>1台5T货梯</w:t>
            </w:r>
          </w:p>
          <w:p w14:paraId="5AFD276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  <w:t>4台3T货梯</w:t>
            </w:r>
          </w:p>
          <w:p w14:paraId="1A1B0D6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  <w:t>4台客梯</w:t>
            </w:r>
          </w:p>
        </w:tc>
      </w:tr>
      <w:tr w14:paraId="2F928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44" w:type="dxa"/>
              <w:left w:w="288" w:type="dxa"/>
              <w:bottom w:w="144" w:type="dxa"/>
              <w:right w:w="288" w:type="dxa"/>
            </w:tcMar>
            <w:vAlign w:val="center"/>
          </w:tcPr>
          <w:p w14:paraId="394F5357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  <w:t>2-5F</w:t>
            </w:r>
          </w:p>
        </w:tc>
        <w:tc>
          <w:tcPr>
            <w:tcW w:w="192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44" w:type="dxa"/>
              <w:left w:w="288" w:type="dxa"/>
              <w:bottom w:w="144" w:type="dxa"/>
              <w:right w:w="288" w:type="dxa"/>
            </w:tcMar>
            <w:vAlign w:val="center"/>
          </w:tcPr>
          <w:p w14:paraId="3C495E08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  <w:t>6m</w:t>
            </w:r>
          </w:p>
        </w:tc>
        <w:tc>
          <w:tcPr>
            <w:tcW w:w="192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44" w:type="dxa"/>
              <w:left w:w="288" w:type="dxa"/>
              <w:bottom w:w="144" w:type="dxa"/>
              <w:right w:w="288" w:type="dxa"/>
            </w:tcMar>
            <w:vAlign w:val="center"/>
          </w:tcPr>
          <w:p w14:paraId="797FDC90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  <w:t>1T/㎡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44" w:type="dxa"/>
              <w:left w:w="288" w:type="dxa"/>
              <w:bottom w:w="144" w:type="dxa"/>
              <w:right w:w="288" w:type="dxa"/>
            </w:tcMar>
            <w:vAlign w:val="center"/>
          </w:tcPr>
          <w:p w14:paraId="33825017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4" w:type="dxa"/>
              <w:left w:w="288" w:type="dxa"/>
              <w:bottom w:w="144" w:type="dxa"/>
              <w:right w:w="288" w:type="dxa"/>
            </w:tcMar>
            <w:vAlign w:val="center"/>
          </w:tcPr>
          <w:p w14:paraId="60F8AF27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</w:pPr>
          </w:p>
        </w:tc>
      </w:tr>
      <w:tr w14:paraId="56F1B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44" w:type="dxa"/>
              <w:left w:w="288" w:type="dxa"/>
              <w:bottom w:w="144" w:type="dxa"/>
              <w:right w:w="288" w:type="dxa"/>
            </w:tcMar>
            <w:vAlign w:val="center"/>
          </w:tcPr>
          <w:p w14:paraId="6F7A61F5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  <w:t>6-9F</w:t>
            </w:r>
          </w:p>
        </w:tc>
        <w:tc>
          <w:tcPr>
            <w:tcW w:w="192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44" w:type="dxa"/>
              <w:left w:w="288" w:type="dxa"/>
              <w:bottom w:w="144" w:type="dxa"/>
              <w:right w:w="288" w:type="dxa"/>
            </w:tcMar>
            <w:vAlign w:val="center"/>
          </w:tcPr>
          <w:p w14:paraId="417A41CD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  <w:t>5.4m</w:t>
            </w:r>
          </w:p>
        </w:tc>
        <w:tc>
          <w:tcPr>
            <w:tcW w:w="192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44" w:type="dxa"/>
              <w:left w:w="288" w:type="dxa"/>
              <w:bottom w:w="144" w:type="dxa"/>
              <w:right w:w="288" w:type="dxa"/>
            </w:tcMar>
            <w:vAlign w:val="center"/>
          </w:tcPr>
          <w:p w14:paraId="3CB7D49C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  <w:t>0.7T/㎡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44" w:type="dxa"/>
              <w:left w:w="288" w:type="dxa"/>
              <w:bottom w:w="144" w:type="dxa"/>
              <w:right w:w="288" w:type="dxa"/>
            </w:tcMar>
            <w:vAlign w:val="center"/>
          </w:tcPr>
          <w:p w14:paraId="07342EC8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4" w:type="dxa"/>
              <w:left w:w="288" w:type="dxa"/>
              <w:bottom w:w="144" w:type="dxa"/>
              <w:right w:w="288" w:type="dxa"/>
            </w:tcMar>
            <w:vAlign w:val="center"/>
          </w:tcPr>
          <w:p w14:paraId="0E167030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</w:pPr>
          </w:p>
        </w:tc>
      </w:tr>
      <w:tr w14:paraId="47165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44" w:type="dxa"/>
              <w:left w:w="288" w:type="dxa"/>
              <w:bottom w:w="144" w:type="dxa"/>
              <w:right w:w="288" w:type="dxa"/>
            </w:tcMar>
            <w:vAlign w:val="center"/>
          </w:tcPr>
          <w:p w14:paraId="481762EB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  <w:t>10F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44" w:type="dxa"/>
              <w:left w:w="288" w:type="dxa"/>
              <w:bottom w:w="144" w:type="dxa"/>
              <w:right w:w="288" w:type="dxa"/>
            </w:tcMar>
            <w:vAlign w:val="center"/>
          </w:tcPr>
          <w:p w14:paraId="72E3C9DC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44" w:type="dxa"/>
              <w:left w:w="288" w:type="dxa"/>
              <w:bottom w:w="144" w:type="dxa"/>
              <w:right w:w="288" w:type="dxa"/>
            </w:tcMar>
            <w:vAlign w:val="center"/>
          </w:tcPr>
          <w:p w14:paraId="5409B59E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44" w:type="dxa"/>
              <w:left w:w="288" w:type="dxa"/>
              <w:bottom w:w="144" w:type="dxa"/>
              <w:right w:w="288" w:type="dxa"/>
            </w:tcMar>
            <w:vAlign w:val="center"/>
          </w:tcPr>
          <w:p w14:paraId="37B52935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4" w:type="dxa"/>
              <w:left w:w="288" w:type="dxa"/>
              <w:bottom w:w="144" w:type="dxa"/>
              <w:right w:w="288" w:type="dxa"/>
            </w:tcMar>
            <w:vAlign w:val="center"/>
          </w:tcPr>
          <w:p w14:paraId="49D20862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kern w:val="2"/>
                <w:sz w:val="24"/>
                <w:szCs w:val="32"/>
                <w:lang w:val="en-US" w:eastAsia="zh-CN" w:bidi="ar-SA"/>
              </w:rPr>
            </w:pPr>
          </w:p>
        </w:tc>
      </w:tr>
    </w:tbl>
    <w:p w14:paraId="0CD372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黑体" w:hAnsi="黑体" w:eastAsia="黑体" w:cs="黑体"/>
          <w:sz w:val="24"/>
          <w:szCs w:val="32"/>
        </w:rPr>
      </w:pPr>
    </w:p>
    <w:p w14:paraId="00208D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center"/>
        <w:textAlignment w:val="auto"/>
        <w:rPr>
          <w:rFonts w:hint="default" w:ascii="黑体" w:hAnsi="黑体" w:eastAsia="黑体" w:cs="黑体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>（厂房平面图）</w:t>
      </w:r>
    </w:p>
    <w:p w14:paraId="6B24F6ED">
      <w:pPr>
        <w:bidi w:val="0"/>
        <w:jc w:val="left"/>
      </w:pPr>
    </w:p>
    <w:p w14:paraId="6A566DA4">
      <w:pPr>
        <w:bidi w:val="0"/>
        <w:jc w:val="left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FDB154"/>
    <w:multiLevelType w:val="singleLevel"/>
    <w:tmpl w:val="20FDB15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302CB22"/>
    <w:multiLevelType w:val="singleLevel"/>
    <w:tmpl w:val="3302CB22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3B247C"/>
    <w:rsid w:val="40C73E88"/>
    <w:rsid w:val="457C64A7"/>
    <w:rsid w:val="46AF7302"/>
    <w:rsid w:val="68AB6F44"/>
    <w:rsid w:val="713F5787"/>
    <w:rsid w:val="775E55D2"/>
    <w:rsid w:val="7EBE2E5E"/>
    <w:rsid w:val="7FFF3F8D"/>
    <w:rsid w:val="DFDF1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448</Words>
  <Characters>509</Characters>
  <Lines>0</Lines>
  <Paragraphs>0</Paragraphs>
  <TotalTime>0</TotalTime>
  <ScaleCrop>false</ScaleCrop>
  <LinksUpToDate>false</LinksUpToDate>
  <CharactersWithSpaces>509</CharactersWithSpaces>
  <Application>WPS Office_12.8.2.21177_F1E327BC-269C-435d-A152-05C5408002CA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2026-03-05T18:28:00Z</dcterms:created>
  <dc:creator>Administrator</dc:creator>
  <cp:lastModifiedBy>张志聪</cp:lastModifiedBy>
  <dcterms:modified xsi:type="dcterms:W3CDTF">2026-03-17T09:25:11Z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2052-12.8.2.21177</vt:lpwstr>
  </property>
  <property fmtid="{D5CDD505-2E9C-101B-9397-08002B2CF9AE}" pid="3" name="KSOTemplateDocerSaveRecord">
    <vt:lpwstr>eyJoZGlkIjoiMWUzNjNhMzRiYTFjMDg0YTk3ZDBhODRjMWI0NTBiNDUiLCJ1c2VySWQiOiI5NTEwNDc4MDEifQ==</vt:lpwstr>
  </property>
  <property fmtid="{D5CDD505-2E9C-101B-9397-08002B2CF9AE}" pid="4" name="ICV">
    <vt:lpwstr>C9DED81613A24726BA8CDF528E241FF6_13</vt:lpwstr>
  </property>
</Properties>
</file>